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物业设施设备管理标准化建设专项培训讲座回报名回执表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28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单位名称：</w:t>
      </w:r>
    </w:p>
    <w:tbl>
      <w:tblPr>
        <w:tblStyle w:val="4"/>
        <w:tblW w:w="8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705"/>
        <w:gridCol w:w="2433"/>
        <w:gridCol w:w="2353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9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4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职务</w:t>
            </w:r>
          </w:p>
        </w:tc>
        <w:tc>
          <w:tcPr>
            <w:tcW w:w="23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580CD"/>
    <w:multiLevelType w:val="singleLevel"/>
    <w:tmpl w:val="4EF580CD"/>
    <w:lvl w:ilvl="0" w:tentative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E296B"/>
    <w:rsid w:val="541E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1"/>
    <w:uiPriority w:val="0"/>
    <w:pPr>
      <w:numPr>
        <w:ilvl w:val="0"/>
        <w:numId w:val="1"/>
      </w:numPr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2020-11-17T06:45:00Z</dcterms:created>
  <dc:creator>韵雅</dc:creator>
  <cp:lastModifiedBy>韵雅</cp:lastModifiedBy>
  <dcterms:modified xsi:type="dcterms:W3CDTF">2020-11-17T06:46:03Z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